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97" w:rsidRPr="00A41D84" w:rsidRDefault="00BD2497" w:rsidP="00D344D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об активности клещей на территории Московской области по состоянию на 27.04.2016 г.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>По состоянию на 27.04.2016 г. лечебно – профилактическими организациями Московской области зарегистрирован 371 случай присасывания клещей, в т. ч. к детям – 98. За аналогичный период 2015 г. было зарегистрировано 107 случаев присасывания клещей.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Результаты лабораторного исследования 311 клещей, присосавшихся на территории Московской области к людям и собранным из окружающей среды, свидетельствуют об отсутствии в них возбудителя клещевого энцефалита и моноцитарного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эрлихиоза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. Выявлены возбудители клещевого иксодового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боррелиоза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в 3,9 % и анаплазмоза в 0,3 %.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С профилактической целью лицам, отъезжающим в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эндемичные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по клещевому вирусному энцефалиту территории, а также лицам, профессиональных групп риска, работающим в природных биотопах, проводят вакцинацию против клещевого энцефалита. По состоянию на 27.04.2016 г. против клещевого энцефалита вакцинировано 2172 человека, в т.ч. 366 детей.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За три месяца текущего года перенес болезнь Лайма 21человек, все взрослые, что в 1,4 раза больше чем в первом квартале 2015 года. Больные были зарегистрированы в микрорайоне </w:t>
      </w:r>
      <w:proofErr w:type="gramStart"/>
      <w:r w:rsidRPr="00A41D84">
        <w:rPr>
          <w:rFonts w:ascii="Times New Roman" w:eastAsia="Times New Roman" w:hAnsi="Times New Roman" w:cs="Times New Roman"/>
          <w:sz w:val="28"/>
          <w:szCs w:val="28"/>
        </w:rPr>
        <w:t>Железнодорожный</w:t>
      </w:r>
      <w:proofErr w:type="gram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(3), в Коломенском муниципальном районе (3), в г.о. Лобня (1), в Можайском муниципальном районе (1), в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Наро-Фоминском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(2), в Ногинском (3), в Серпуховском (1), в Ступинском (3), в г.о.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Фрязино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(1), в Щелковском муниципальном районе (3).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>В связи с отсутствием мер специфической профилактики болезни Лайма необходимо уделять особое внимание гигиеническому воспитанию, включающему меры индивидуальной защиты от присасывания клещей (использование защитной одежды и отпугивающих средств).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Если присасывание клеща произошло, то для исключения возможного заражения и в целях ранней диагностики, заболеваний, передающихся иксодовыми клещами, необходимо незамедлительно обратиться в лечебно-профилактические организации. Если это не удается сделать в короткие сроки, клеща можно удалить самостоятельно: снять пинцетом с широкими концами путем круговых движений (вывинчивания) или зацепить петлей прочной нитки, накинув ее на клеща как можно ближе к кожному покрову, и извлечь путем последовательных медленных потягиваний нитки то вправо, то влево. Затем необходимо продезинфицировать руки. Место присасывания обработать йодной настойкой и заклеить на 2-3 дня бактерицидным пластырем, смазав (если нет противопоказаний) мазью с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антибиотиком-левомицетином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или тетрациклином. В процессе удаления присосавшегося клеща его нельзя ничем смазывать. </w:t>
      </w:r>
      <w:proofErr w:type="gramStart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Удаленного клеща необходимо поместить </w:t>
      </w:r>
      <w:r w:rsidRPr="00A41D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герметичную тару с кусочком влажной ткани или бумаги и доставить для лабораторного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экспресс-исследования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на зараженность различными видами возбудителей.</w:t>
      </w:r>
      <w:proofErr w:type="gramEnd"/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необходимо обратиться к врачу для постановки на учет и проведения медицинского наблюдения, но в первую очередь – для своевременного назначения противоклещевого иммуноглобулина или экстренной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антибиотикопрофилактики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, если при лабораторном исследовании клеща были обнаружены вирусы,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боррелии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эрлихии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или установлена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микстзараженность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переносчика.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клеща проводят в четырех лабораториях столичного региона: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- ФБУЗ «Центр гигиены и эпидемиологии в Московской области» по адресу: </w:t>
      </w:r>
      <w:proofErr w:type="gramStart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область, г. Мытищи, ул. Семашко, д. 2, лаборатория особо опасных инфекций (1 -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этаж), телефон: (495) 582-96-55;</w:t>
      </w:r>
      <w:proofErr w:type="gramEnd"/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- Центр молекулярной диагностики ФБУН Центральный НИИ Эпидемиологии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A41D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. Москва, ул.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Новогиреевская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>, д. 3а, телефон: (495) 788-00-01;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- ФБУЗ «Центр гигиены и эпидемиологии в </w:t>
      </w:r>
      <w:proofErr w:type="gramStart"/>
      <w:r w:rsidRPr="00A41D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41D84">
        <w:rPr>
          <w:rFonts w:ascii="Times New Roman" w:eastAsia="Times New Roman" w:hAnsi="Times New Roman" w:cs="Times New Roman"/>
          <w:sz w:val="28"/>
          <w:szCs w:val="28"/>
        </w:rPr>
        <w:t>. Москве» по адресу: г. Москва, Графский пер., д. 4/9 (вход со двора, 2 этаж), телефон: (495) 687-40-47;</w:t>
      </w:r>
    </w:p>
    <w:p w:rsidR="00BD2497" w:rsidRPr="00A41D84" w:rsidRDefault="00BD2497" w:rsidP="00A41D8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- ФБУЗ «Федеральный центр гигиены и эпидемиологии </w:t>
      </w:r>
      <w:proofErr w:type="spellStart"/>
      <w:r w:rsidRPr="00A41D8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41D84">
        <w:rPr>
          <w:rFonts w:ascii="Times New Roman" w:eastAsia="Times New Roman" w:hAnsi="Times New Roman" w:cs="Times New Roman"/>
          <w:sz w:val="28"/>
          <w:szCs w:val="28"/>
        </w:rPr>
        <w:t xml:space="preserve">» по адресу: </w:t>
      </w:r>
      <w:proofErr w:type="gramStart"/>
      <w:r w:rsidRPr="00A41D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41D84">
        <w:rPr>
          <w:rFonts w:ascii="Times New Roman" w:eastAsia="Times New Roman" w:hAnsi="Times New Roman" w:cs="Times New Roman"/>
          <w:sz w:val="28"/>
          <w:szCs w:val="28"/>
        </w:rPr>
        <w:t>. Москва, Варшавское шоссе, д. 19 а., телефон: (495)-954-01-59.</w:t>
      </w:r>
    </w:p>
    <w:p w:rsidR="00140E81" w:rsidRPr="00A41D84" w:rsidRDefault="00140E81" w:rsidP="00A41D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E81" w:rsidRPr="00A41D84" w:rsidSect="00B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497"/>
    <w:rsid w:val="00140E81"/>
    <w:rsid w:val="00A41D84"/>
    <w:rsid w:val="00BD2497"/>
    <w:rsid w:val="00BD49C6"/>
    <w:rsid w:val="00D3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6"/>
  </w:style>
  <w:style w:type="paragraph" w:styleId="1">
    <w:name w:val="heading 1"/>
    <w:basedOn w:val="a"/>
    <w:link w:val="10"/>
    <w:uiPriority w:val="9"/>
    <w:qFormat/>
    <w:rsid w:val="00BD2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4</cp:revision>
  <dcterms:created xsi:type="dcterms:W3CDTF">2016-05-04T09:35:00Z</dcterms:created>
  <dcterms:modified xsi:type="dcterms:W3CDTF">2016-05-04T09:36:00Z</dcterms:modified>
</cp:coreProperties>
</file>